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5F7" w:rsidRDefault="00AE55F7" w:rsidP="00AE55F7">
      <w:pPr>
        <w:spacing w:line="360" w:lineRule="auto"/>
      </w:pPr>
      <w:r w:rsidRPr="006F2202">
        <w:rPr>
          <w:rFonts w:ascii="黑体" w:eastAsia="黑体" w:hAnsi="黑体" w:hint="eastAsia"/>
          <w:sz w:val="32"/>
          <w:szCs w:val="32"/>
        </w:rPr>
        <w:t>附件</w:t>
      </w:r>
      <w:r>
        <w:rPr>
          <w:rFonts w:ascii="黑体" w:eastAsia="黑体" w:hAnsi="黑体" w:hint="eastAsia"/>
          <w:sz w:val="32"/>
          <w:szCs w:val="32"/>
        </w:rPr>
        <w:t>1</w:t>
      </w:r>
    </w:p>
    <w:p w:rsidR="00AE55F7" w:rsidRPr="003244F1" w:rsidRDefault="00AE55F7" w:rsidP="00AE55F7">
      <w:pPr>
        <w:spacing w:line="360" w:lineRule="auto"/>
        <w:jc w:val="center"/>
        <w:rPr>
          <w:rFonts w:ascii="黑体" w:eastAsia="黑体" w:hAnsi="黑体"/>
          <w:sz w:val="32"/>
          <w:szCs w:val="32"/>
        </w:rPr>
      </w:pPr>
      <w:r w:rsidRPr="003244F1">
        <w:rPr>
          <w:rFonts w:ascii="黑体" w:eastAsia="黑体" w:hAnsi="黑体" w:hint="eastAsia"/>
          <w:sz w:val="32"/>
          <w:szCs w:val="32"/>
        </w:rPr>
        <w:t>宁波</w:t>
      </w:r>
      <w:r>
        <w:rPr>
          <w:rFonts w:ascii="黑体" w:eastAsia="黑体" w:hAnsi="黑体" w:hint="eastAsia"/>
          <w:sz w:val="32"/>
          <w:szCs w:val="32"/>
        </w:rPr>
        <w:t>市</w:t>
      </w:r>
      <w:r w:rsidRPr="004E706D">
        <w:rPr>
          <w:rFonts w:ascii="黑体" w:eastAsia="黑体" w:hAnsi="黑体" w:hint="eastAsia"/>
          <w:sz w:val="32"/>
          <w:szCs w:val="32"/>
        </w:rPr>
        <w:t>品牌升级</w:t>
      </w:r>
      <w:r>
        <w:rPr>
          <w:rFonts w:ascii="黑体" w:eastAsia="黑体" w:hAnsi="黑体" w:hint="eastAsia"/>
          <w:sz w:val="32"/>
          <w:szCs w:val="32"/>
        </w:rPr>
        <w:t>研究基地项目申报</w:t>
      </w:r>
      <w:r w:rsidRPr="003244F1">
        <w:rPr>
          <w:rFonts w:ascii="黑体" w:eastAsia="黑体" w:hAnsi="黑体" w:hint="eastAsia"/>
          <w:sz w:val="32"/>
          <w:szCs w:val="32"/>
        </w:rPr>
        <w:t>指南</w:t>
      </w:r>
    </w:p>
    <w:p w:rsidR="00AE55F7" w:rsidRPr="00EA3A0C" w:rsidRDefault="00AE55F7" w:rsidP="00AE55F7">
      <w:pPr>
        <w:spacing w:line="440" w:lineRule="exact"/>
        <w:rPr>
          <w:rFonts w:asciiTheme="minorEastAsia" w:hAnsiTheme="minorEastAsia"/>
          <w:sz w:val="24"/>
          <w:szCs w:val="24"/>
        </w:rPr>
      </w:pPr>
      <w:r w:rsidRPr="004077CA">
        <w:rPr>
          <w:rFonts w:ascii="华文楷体" w:eastAsia="华文楷体" w:hAnsi="华文楷体" w:hint="eastAsia"/>
          <w:sz w:val="28"/>
          <w:szCs w:val="28"/>
        </w:rPr>
        <w:t xml:space="preserve">    </w:t>
      </w:r>
      <w:r w:rsidRPr="00EA3A0C">
        <w:rPr>
          <w:rFonts w:asciiTheme="minorEastAsia" w:hAnsiTheme="minorEastAsia" w:hint="eastAsia"/>
          <w:sz w:val="24"/>
          <w:szCs w:val="24"/>
        </w:rPr>
        <w:t>质量强国，品牌先行。十九大报告明确要求“建设质量强国”。在建设质量强国的同时，2014年5月，习近平总书记在河南考察时高瞻远瞩地作出了推动中国制造向中国创造转变、中国速度向中国质量转变、中国产品向中国品牌转变的重要指示。这“三个转变”中，创新是灵魂、质量是基础，</w:t>
      </w:r>
      <w:r w:rsidRPr="00EA3A0C">
        <w:rPr>
          <w:rFonts w:asciiTheme="minorEastAsia" w:hAnsiTheme="minorEastAsia" w:hint="eastAsia"/>
          <w:spacing w:val="-8"/>
          <w:sz w:val="24"/>
          <w:szCs w:val="24"/>
        </w:rPr>
        <w:t>品牌是目标</w:t>
      </w:r>
      <w:r w:rsidRPr="00EA3A0C">
        <w:rPr>
          <w:rFonts w:asciiTheme="minorEastAsia" w:hAnsiTheme="minorEastAsia" w:hint="eastAsia"/>
          <w:sz w:val="24"/>
          <w:szCs w:val="24"/>
        </w:rPr>
        <w:t>。</w:t>
      </w:r>
    </w:p>
    <w:p w:rsidR="00AE55F7" w:rsidRPr="00EA3A0C" w:rsidRDefault="00AE55F7" w:rsidP="00AE55F7">
      <w:pPr>
        <w:spacing w:line="440" w:lineRule="exact"/>
        <w:rPr>
          <w:rFonts w:asciiTheme="minorEastAsia" w:hAnsiTheme="minorEastAsia"/>
          <w:sz w:val="24"/>
          <w:szCs w:val="24"/>
        </w:rPr>
      </w:pPr>
      <w:r w:rsidRPr="00EA3A0C">
        <w:rPr>
          <w:rFonts w:asciiTheme="minorEastAsia" w:hAnsiTheme="minorEastAsia" w:hint="eastAsia"/>
          <w:sz w:val="24"/>
          <w:szCs w:val="24"/>
        </w:rPr>
        <w:t xml:space="preserve">    </w:t>
      </w:r>
      <w:r>
        <w:rPr>
          <w:rFonts w:asciiTheme="minorEastAsia" w:hAnsiTheme="minorEastAsia" w:hint="eastAsia"/>
          <w:sz w:val="24"/>
          <w:szCs w:val="24"/>
        </w:rPr>
        <w:t>时任浙江省委副书记</w:t>
      </w:r>
      <w:r w:rsidRPr="00EA3A0C">
        <w:rPr>
          <w:rFonts w:asciiTheme="minorEastAsia" w:hAnsiTheme="minorEastAsia" w:hint="eastAsia"/>
          <w:sz w:val="24"/>
          <w:szCs w:val="24"/>
        </w:rPr>
        <w:t>、</w:t>
      </w:r>
      <w:r>
        <w:rPr>
          <w:rFonts w:asciiTheme="minorEastAsia" w:hAnsiTheme="minorEastAsia" w:hint="eastAsia"/>
          <w:sz w:val="24"/>
          <w:szCs w:val="24"/>
        </w:rPr>
        <w:t>宁波</w:t>
      </w:r>
      <w:r w:rsidRPr="00EA3A0C">
        <w:rPr>
          <w:rFonts w:asciiTheme="minorEastAsia" w:hAnsiTheme="minorEastAsia" w:hint="eastAsia"/>
          <w:sz w:val="24"/>
          <w:szCs w:val="24"/>
        </w:rPr>
        <w:t>市委书记郑栅洁在2020年市委经济工作会议上强调，要坚持数字产业化与产业数字化并重，要紧贴企业实际需求，推进产业政策向普惠化、功能性转变，扩大支持企业开拓市场、科技创新、引进人才、提升质量、</w:t>
      </w:r>
      <w:r w:rsidRPr="00EA3A0C">
        <w:rPr>
          <w:rFonts w:ascii="黑体" w:eastAsia="黑体" w:hAnsi="黑体" w:hint="eastAsia"/>
          <w:b/>
          <w:spacing w:val="-8"/>
          <w:sz w:val="24"/>
          <w:szCs w:val="24"/>
        </w:rPr>
        <w:t>建设品牌</w:t>
      </w:r>
      <w:r w:rsidRPr="00EA3A0C">
        <w:rPr>
          <w:rFonts w:asciiTheme="minorEastAsia" w:hAnsiTheme="minorEastAsia" w:hint="eastAsia"/>
          <w:sz w:val="24"/>
          <w:szCs w:val="24"/>
        </w:rPr>
        <w:t>、制定标准的政策供给。裘东耀市长在2020年政府工作报告中明确，浙江要努力成为新时代全面展示中国特色社会主义制度优越性的重要窗口，宁波应当好浙江建设“重要窗口”的模范生，其中</w:t>
      </w:r>
      <w:r w:rsidRPr="00EA3A0C">
        <w:rPr>
          <w:rFonts w:asciiTheme="minorEastAsia" w:hAnsiTheme="minorEastAsia" w:hint="eastAsia"/>
          <w:spacing w:val="-8"/>
          <w:sz w:val="24"/>
          <w:szCs w:val="24"/>
        </w:rPr>
        <w:t>实施</w:t>
      </w:r>
      <w:r w:rsidRPr="00EA3A0C">
        <w:rPr>
          <w:rFonts w:ascii="黑体" w:eastAsia="黑体" w:hAnsi="黑体" w:hint="eastAsia"/>
          <w:b/>
          <w:spacing w:val="-8"/>
          <w:sz w:val="24"/>
          <w:szCs w:val="24"/>
        </w:rPr>
        <w:t>质量品牌</w:t>
      </w:r>
      <w:r w:rsidRPr="00EA3A0C">
        <w:rPr>
          <w:rFonts w:asciiTheme="minorEastAsia" w:hAnsiTheme="minorEastAsia" w:hint="eastAsia"/>
          <w:spacing w:val="-8"/>
          <w:sz w:val="24"/>
          <w:szCs w:val="24"/>
        </w:rPr>
        <w:t>提升行动</w:t>
      </w:r>
      <w:r w:rsidRPr="00EA3A0C">
        <w:rPr>
          <w:rFonts w:asciiTheme="minorEastAsia" w:hAnsiTheme="minorEastAsia" w:hint="eastAsia"/>
          <w:sz w:val="24"/>
          <w:szCs w:val="24"/>
        </w:rPr>
        <w:t>，是壮大我市先进制造业集群，深入推进“246”万千亿级产业集群建设的重要举措之一。</w:t>
      </w:r>
    </w:p>
    <w:p w:rsidR="00AE55F7" w:rsidRPr="00EA3A0C" w:rsidRDefault="00AE55F7" w:rsidP="00AE55F7">
      <w:pPr>
        <w:spacing w:line="440" w:lineRule="exact"/>
        <w:rPr>
          <w:rFonts w:asciiTheme="minorEastAsia" w:hAnsiTheme="minorEastAsia"/>
          <w:sz w:val="24"/>
          <w:szCs w:val="24"/>
        </w:rPr>
      </w:pPr>
      <w:r w:rsidRPr="00EA3A0C">
        <w:rPr>
          <w:rFonts w:asciiTheme="minorEastAsia" w:hAnsiTheme="minorEastAsia" w:hint="eastAsia"/>
          <w:sz w:val="24"/>
          <w:szCs w:val="24"/>
        </w:rPr>
        <w:t xml:space="preserve">    为更好地贯彻落实党的十九届五中全会和省委十四届八次全会精神，助推我市高质量发展，围绕市委、市政府中心工作，特明确本基地建设周期内有关项目申报主题：</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1.</w:t>
      </w:r>
      <w:r w:rsidRPr="00EA3A0C">
        <w:rPr>
          <w:rFonts w:asciiTheme="minorEastAsia" w:hAnsiTheme="minorEastAsia"/>
          <w:sz w:val="24"/>
          <w:szCs w:val="24"/>
        </w:rPr>
        <w:t xml:space="preserve"> </w:t>
      </w:r>
      <w:r w:rsidRPr="00EA3A0C">
        <w:rPr>
          <w:rFonts w:asciiTheme="minorEastAsia" w:hAnsiTheme="minorEastAsia" w:hint="eastAsia"/>
          <w:sz w:val="24"/>
          <w:szCs w:val="24"/>
        </w:rPr>
        <w:t>宁波市品牌企业数字化转型的机制与绩效研究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2.</w:t>
      </w:r>
      <w:r w:rsidRPr="00EA3A0C">
        <w:rPr>
          <w:rFonts w:asciiTheme="minorEastAsia" w:hAnsiTheme="minorEastAsia"/>
          <w:sz w:val="24"/>
          <w:szCs w:val="24"/>
        </w:rPr>
        <w:t xml:space="preserve"> </w:t>
      </w:r>
      <w:r w:rsidRPr="00EA3A0C">
        <w:rPr>
          <w:rFonts w:asciiTheme="minorEastAsia" w:hAnsiTheme="minorEastAsia" w:hint="eastAsia"/>
          <w:sz w:val="24"/>
          <w:szCs w:val="24"/>
        </w:rPr>
        <w:t>宁波市品牌企业数字化转型案例研究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3. 品牌企业数字化转型的实证分析对宁波的借鉴</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4. 宁波非遗旅游的品牌化建设研究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5. 数字化语境下，基于企业文化建设的品牌战略研究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6. 宁波市企业品牌文化建设的案例研究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7. 宁波企业的品牌国际化建设研究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8. 电商模式下宁波市知名品牌营销策略研究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9. 宁波农业品牌建设研究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10. 宁波名牌农产品推广策略研究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11. 基于乡村振兴战略的</w:t>
      </w:r>
      <w:r>
        <w:rPr>
          <w:rFonts w:asciiTheme="minorEastAsia" w:hAnsiTheme="minorEastAsia" w:hint="eastAsia"/>
          <w:sz w:val="24"/>
          <w:szCs w:val="24"/>
        </w:rPr>
        <w:t>宁波</w:t>
      </w:r>
      <w:r w:rsidRPr="00EA3A0C">
        <w:rPr>
          <w:rFonts w:asciiTheme="minorEastAsia" w:hAnsiTheme="minorEastAsia" w:hint="eastAsia"/>
          <w:sz w:val="24"/>
          <w:szCs w:val="24"/>
        </w:rPr>
        <w:t>品牌建设研究</w:t>
      </w:r>
    </w:p>
    <w:p w:rsidR="00AE55F7" w:rsidRPr="00EA3A0C" w:rsidRDefault="00AE55F7" w:rsidP="00AE55F7">
      <w:pPr>
        <w:spacing w:line="440" w:lineRule="exact"/>
        <w:ind w:leftChars="300" w:left="630"/>
        <w:rPr>
          <w:rFonts w:asciiTheme="minorEastAsia" w:hAnsiTheme="minorEastAsia"/>
          <w:sz w:val="24"/>
          <w:szCs w:val="24"/>
        </w:rPr>
      </w:pPr>
      <w:r w:rsidRPr="00EA3A0C">
        <w:rPr>
          <w:rFonts w:asciiTheme="minorEastAsia" w:hAnsiTheme="minorEastAsia" w:hint="eastAsia"/>
          <w:sz w:val="24"/>
          <w:szCs w:val="24"/>
        </w:rPr>
        <w:t>12. 宁波市品牌建设的人才培养机制研究</w:t>
      </w:r>
    </w:p>
    <w:p w:rsidR="003244F1" w:rsidRPr="00AE55F7" w:rsidRDefault="003244F1" w:rsidP="00AE55F7">
      <w:pPr>
        <w:spacing w:line="440" w:lineRule="exact"/>
        <w:rPr>
          <w:rFonts w:asciiTheme="minorEastAsia" w:hAnsiTheme="minorEastAsia"/>
          <w:sz w:val="24"/>
          <w:szCs w:val="24"/>
        </w:rPr>
      </w:pPr>
    </w:p>
    <w:sectPr w:rsidR="003244F1" w:rsidRPr="00AE55F7" w:rsidSect="007019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54D" w:rsidRDefault="001E654D" w:rsidP="006F2202">
      <w:r>
        <w:separator/>
      </w:r>
    </w:p>
  </w:endnote>
  <w:endnote w:type="continuationSeparator" w:id="1">
    <w:p w:rsidR="001E654D" w:rsidRDefault="001E654D" w:rsidP="006F22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54D" w:rsidRDefault="001E654D" w:rsidP="006F2202">
      <w:r>
        <w:separator/>
      </w:r>
    </w:p>
  </w:footnote>
  <w:footnote w:type="continuationSeparator" w:id="1">
    <w:p w:rsidR="001E654D" w:rsidRDefault="001E654D" w:rsidP="006F22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029A"/>
    <w:rsid w:val="000106C0"/>
    <w:rsid w:val="000275D7"/>
    <w:rsid w:val="0003401A"/>
    <w:rsid w:val="00037C19"/>
    <w:rsid w:val="000463F1"/>
    <w:rsid w:val="00080C54"/>
    <w:rsid w:val="0008351E"/>
    <w:rsid w:val="0009699D"/>
    <w:rsid w:val="000D5741"/>
    <w:rsid w:val="000F38E3"/>
    <w:rsid w:val="0014642C"/>
    <w:rsid w:val="00147073"/>
    <w:rsid w:val="00150D47"/>
    <w:rsid w:val="00165BE0"/>
    <w:rsid w:val="001B372A"/>
    <w:rsid w:val="001E654D"/>
    <w:rsid w:val="00201209"/>
    <w:rsid w:val="00202235"/>
    <w:rsid w:val="00214D43"/>
    <w:rsid w:val="00217245"/>
    <w:rsid w:val="002441AF"/>
    <w:rsid w:val="00255393"/>
    <w:rsid w:val="00270B27"/>
    <w:rsid w:val="00284AED"/>
    <w:rsid w:val="002863CB"/>
    <w:rsid w:val="0029606C"/>
    <w:rsid w:val="002A6FBB"/>
    <w:rsid w:val="002D6593"/>
    <w:rsid w:val="002E4D21"/>
    <w:rsid w:val="002F16CC"/>
    <w:rsid w:val="0031072E"/>
    <w:rsid w:val="0031798E"/>
    <w:rsid w:val="00320591"/>
    <w:rsid w:val="003244F1"/>
    <w:rsid w:val="00331BC1"/>
    <w:rsid w:val="00337862"/>
    <w:rsid w:val="00340AEF"/>
    <w:rsid w:val="0034228D"/>
    <w:rsid w:val="00357796"/>
    <w:rsid w:val="00372462"/>
    <w:rsid w:val="00375855"/>
    <w:rsid w:val="003906BF"/>
    <w:rsid w:val="003A4CC1"/>
    <w:rsid w:val="003B052D"/>
    <w:rsid w:val="003D0FD6"/>
    <w:rsid w:val="003D5D34"/>
    <w:rsid w:val="003E0842"/>
    <w:rsid w:val="003E43D7"/>
    <w:rsid w:val="003F45D7"/>
    <w:rsid w:val="00400943"/>
    <w:rsid w:val="004077CA"/>
    <w:rsid w:val="00410343"/>
    <w:rsid w:val="00454411"/>
    <w:rsid w:val="00474AA6"/>
    <w:rsid w:val="00484A58"/>
    <w:rsid w:val="00486E08"/>
    <w:rsid w:val="004E2395"/>
    <w:rsid w:val="004E706D"/>
    <w:rsid w:val="004F02BB"/>
    <w:rsid w:val="005011BF"/>
    <w:rsid w:val="005043CC"/>
    <w:rsid w:val="00573091"/>
    <w:rsid w:val="0058029A"/>
    <w:rsid w:val="005824CB"/>
    <w:rsid w:val="005951EE"/>
    <w:rsid w:val="005963E8"/>
    <w:rsid w:val="005B49FE"/>
    <w:rsid w:val="005B6E44"/>
    <w:rsid w:val="005C3BC9"/>
    <w:rsid w:val="005C589D"/>
    <w:rsid w:val="005E1632"/>
    <w:rsid w:val="0060622B"/>
    <w:rsid w:val="006406BE"/>
    <w:rsid w:val="006712E7"/>
    <w:rsid w:val="00671B76"/>
    <w:rsid w:val="0068421A"/>
    <w:rsid w:val="00690509"/>
    <w:rsid w:val="00693856"/>
    <w:rsid w:val="006B3EF3"/>
    <w:rsid w:val="006B7DAD"/>
    <w:rsid w:val="006E358D"/>
    <w:rsid w:val="006F2202"/>
    <w:rsid w:val="006F2F2A"/>
    <w:rsid w:val="00701916"/>
    <w:rsid w:val="00701BB6"/>
    <w:rsid w:val="00753130"/>
    <w:rsid w:val="00767429"/>
    <w:rsid w:val="00791990"/>
    <w:rsid w:val="00794802"/>
    <w:rsid w:val="007A323D"/>
    <w:rsid w:val="007A55CD"/>
    <w:rsid w:val="007C53EF"/>
    <w:rsid w:val="007D1D6F"/>
    <w:rsid w:val="007E499F"/>
    <w:rsid w:val="007F1556"/>
    <w:rsid w:val="00803F5F"/>
    <w:rsid w:val="008075DE"/>
    <w:rsid w:val="00817180"/>
    <w:rsid w:val="00817496"/>
    <w:rsid w:val="00821089"/>
    <w:rsid w:val="00836E44"/>
    <w:rsid w:val="00842516"/>
    <w:rsid w:val="0087522C"/>
    <w:rsid w:val="00875AD5"/>
    <w:rsid w:val="0087667D"/>
    <w:rsid w:val="00880FCB"/>
    <w:rsid w:val="00893FC5"/>
    <w:rsid w:val="008A104E"/>
    <w:rsid w:val="008B01C3"/>
    <w:rsid w:val="008B4DA1"/>
    <w:rsid w:val="008B5AB6"/>
    <w:rsid w:val="008D4F2B"/>
    <w:rsid w:val="008D7178"/>
    <w:rsid w:val="009158CD"/>
    <w:rsid w:val="00930615"/>
    <w:rsid w:val="00932D7F"/>
    <w:rsid w:val="009465FD"/>
    <w:rsid w:val="00952994"/>
    <w:rsid w:val="009B3601"/>
    <w:rsid w:val="009C0E44"/>
    <w:rsid w:val="009E4FAC"/>
    <w:rsid w:val="009E7197"/>
    <w:rsid w:val="009F5814"/>
    <w:rsid w:val="009F6C03"/>
    <w:rsid w:val="00A11158"/>
    <w:rsid w:val="00A60870"/>
    <w:rsid w:val="00A64916"/>
    <w:rsid w:val="00A707BA"/>
    <w:rsid w:val="00A75BCB"/>
    <w:rsid w:val="00A96A6B"/>
    <w:rsid w:val="00AA35F9"/>
    <w:rsid w:val="00AB2A12"/>
    <w:rsid w:val="00AD3C4C"/>
    <w:rsid w:val="00AE55F7"/>
    <w:rsid w:val="00B06366"/>
    <w:rsid w:val="00B12633"/>
    <w:rsid w:val="00B45D36"/>
    <w:rsid w:val="00B61AB5"/>
    <w:rsid w:val="00B70DDD"/>
    <w:rsid w:val="00B740D3"/>
    <w:rsid w:val="00BA08C0"/>
    <w:rsid w:val="00BA4E19"/>
    <w:rsid w:val="00BA68BA"/>
    <w:rsid w:val="00BD7D66"/>
    <w:rsid w:val="00BD7DE1"/>
    <w:rsid w:val="00BE0FC5"/>
    <w:rsid w:val="00BF2AE9"/>
    <w:rsid w:val="00BF5EA0"/>
    <w:rsid w:val="00C65B50"/>
    <w:rsid w:val="00C77F12"/>
    <w:rsid w:val="00C834D3"/>
    <w:rsid w:val="00C84198"/>
    <w:rsid w:val="00CA2082"/>
    <w:rsid w:val="00CB46BE"/>
    <w:rsid w:val="00CB78C8"/>
    <w:rsid w:val="00CC5E2F"/>
    <w:rsid w:val="00CC7883"/>
    <w:rsid w:val="00CE3457"/>
    <w:rsid w:val="00D2325D"/>
    <w:rsid w:val="00D27F6F"/>
    <w:rsid w:val="00D53267"/>
    <w:rsid w:val="00D54A95"/>
    <w:rsid w:val="00D72664"/>
    <w:rsid w:val="00D81A18"/>
    <w:rsid w:val="00D92E1F"/>
    <w:rsid w:val="00DA40BB"/>
    <w:rsid w:val="00DB0385"/>
    <w:rsid w:val="00DB26D4"/>
    <w:rsid w:val="00DD73E7"/>
    <w:rsid w:val="00DD7CCF"/>
    <w:rsid w:val="00DE23F4"/>
    <w:rsid w:val="00DF3743"/>
    <w:rsid w:val="00E0085C"/>
    <w:rsid w:val="00E37675"/>
    <w:rsid w:val="00E84C75"/>
    <w:rsid w:val="00EA3A0C"/>
    <w:rsid w:val="00EA6C92"/>
    <w:rsid w:val="00EB5861"/>
    <w:rsid w:val="00EC4FF3"/>
    <w:rsid w:val="00EE3546"/>
    <w:rsid w:val="00EE6F21"/>
    <w:rsid w:val="00F04998"/>
    <w:rsid w:val="00F04EFF"/>
    <w:rsid w:val="00F11A3D"/>
    <w:rsid w:val="00F13D53"/>
    <w:rsid w:val="00F307A7"/>
    <w:rsid w:val="00F40773"/>
    <w:rsid w:val="00F40917"/>
    <w:rsid w:val="00F4697B"/>
    <w:rsid w:val="00F52996"/>
    <w:rsid w:val="00F5380B"/>
    <w:rsid w:val="00FB55E9"/>
    <w:rsid w:val="00FB7D43"/>
    <w:rsid w:val="00FF75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9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22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2202"/>
    <w:rPr>
      <w:sz w:val="18"/>
      <w:szCs w:val="18"/>
    </w:rPr>
  </w:style>
  <w:style w:type="paragraph" w:styleId="a4">
    <w:name w:val="footer"/>
    <w:basedOn w:val="a"/>
    <w:link w:val="Char0"/>
    <w:uiPriority w:val="99"/>
    <w:unhideWhenUsed/>
    <w:rsid w:val="006F2202"/>
    <w:pPr>
      <w:tabs>
        <w:tab w:val="center" w:pos="4153"/>
        <w:tab w:val="right" w:pos="8306"/>
      </w:tabs>
      <w:snapToGrid w:val="0"/>
      <w:jc w:val="left"/>
    </w:pPr>
    <w:rPr>
      <w:sz w:val="18"/>
      <w:szCs w:val="18"/>
    </w:rPr>
  </w:style>
  <w:style w:type="character" w:customStyle="1" w:styleId="Char0">
    <w:name w:val="页脚 Char"/>
    <w:basedOn w:val="a0"/>
    <w:link w:val="a4"/>
    <w:uiPriority w:val="99"/>
    <w:rsid w:val="006F2202"/>
    <w:rPr>
      <w:sz w:val="18"/>
      <w:szCs w:val="18"/>
    </w:rPr>
  </w:style>
  <w:style w:type="paragraph" w:styleId="a5">
    <w:name w:val="List Paragraph"/>
    <w:basedOn w:val="a"/>
    <w:uiPriority w:val="34"/>
    <w:qFormat/>
    <w:rsid w:val="003244F1"/>
    <w:pPr>
      <w:ind w:firstLineChars="200" w:firstLine="420"/>
    </w:pPr>
  </w:style>
  <w:style w:type="paragraph" w:styleId="a6">
    <w:name w:val="Normal (Web)"/>
    <w:basedOn w:val="a"/>
    <w:uiPriority w:val="99"/>
    <w:unhideWhenUsed/>
    <w:rsid w:val="00AE55F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22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2202"/>
    <w:rPr>
      <w:sz w:val="18"/>
      <w:szCs w:val="18"/>
    </w:rPr>
  </w:style>
  <w:style w:type="paragraph" w:styleId="a4">
    <w:name w:val="footer"/>
    <w:basedOn w:val="a"/>
    <w:link w:val="Char0"/>
    <w:uiPriority w:val="99"/>
    <w:unhideWhenUsed/>
    <w:rsid w:val="006F2202"/>
    <w:pPr>
      <w:tabs>
        <w:tab w:val="center" w:pos="4153"/>
        <w:tab w:val="right" w:pos="8306"/>
      </w:tabs>
      <w:snapToGrid w:val="0"/>
      <w:jc w:val="left"/>
    </w:pPr>
    <w:rPr>
      <w:sz w:val="18"/>
      <w:szCs w:val="18"/>
    </w:rPr>
  </w:style>
  <w:style w:type="character" w:customStyle="1" w:styleId="Char0">
    <w:name w:val="页脚 Char"/>
    <w:basedOn w:val="a0"/>
    <w:link w:val="a4"/>
    <w:uiPriority w:val="99"/>
    <w:rsid w:val="006F2202"/>
    <w:rPr>
      <w:sz w:val="18"/>
      <w:szCs w:val="18"/>
    </w:rPr>
  </w:style>
  <w:style w:type="paragraph" w:styleId="a5">
    <w:name w:val="List Paragraph"/>
    <w:basedOn w:val="a"/>
    <w:uiPriority w:val="34"/>
    <w:qFormat/>
    <w:rsid w:val="003244F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apple</cp:lastModifiedBy>
  <cp:revision>8</cp:revision>
  <dcterms:created xsi:type="dcterms:W3CDTF">2020-12-17T03:29:00Z</dcterms:created>
  <dcterms:modified xsi:type="dcterms:W3CDTF">2020-12-23T16:10:00Z</dcterms:modified>
</cp:coreProperties>
</file>